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456AF5" w14:textId="431E118E" w:rsidR="00F60791" w:rsidRPr="00F60791" w:rsidRDefault="00F60791" w:rsidP="00F6079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60791">
        <w:rPr>
          <w:rFonts w:ascii="Times New Roman" w:hAnsi="Times New Roman" w:cs="Times New Roman"/>
          <w:b/>
          <w:bCs/>
          <w:sz w:val="28"/>
          <w:szCs w:val="28"/>
        </w:rPr>
        <w:t xml:space="preserve">Тактильные панели и </w:t>
      </w:r>
      <w:proofErr w:type="gramStart"/>
      <w:r w:rsidRPr="00F60791">
        <w:rPr>
          <w:rFonts w:ascii="Times New Roman" w:hAnsi="Times New Roman" w:cs="Times New Roman"/>
          <w:b/>
          <w:bCs/>
          <w:sz w:val="28"/>
          <w:szCs w:val="28"/>
        </w:rPr>
        <w:t>свето-звуковые</w:t>
      </w:r>
      <w:proofErr w:type="gramEnd"/>
      <w:r w:rsidRPr="00F60791">
        <w:rPr>
          <w:rFonts w:ascii="Times New Roman" w:hAnsi="Times New Roman" w:cs="Times New Roman"/>
          <w:b/>
          <w:bCs/>
          <w:sz w:val="28"/>
          <w:szCs w:val="28"/>
        </w:rPr>
        <w:t xml:space="preserve"> (Доклад, декабрь)</w:t>
      </w:r>
    </w:p>
    <w:p w14:paraId="71A0219E" w14:textId="33DAB458" w:rsidR="00CE45E0" w:rsidRPr="00F60791" w:rsidRDefault="00CE45E0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Тактильные панели часто имеют дидактическое наполнение, которое способствует развитию ребенка: геометрические фигуры, цифры, буквы. Он запоминает цвета.</w:t>
      </w:r>
      <w:r w:rsidR="00B837C1" w:rsidRPr="00F60791">
        <w:rPr>
          <w:rFonts w:ascii="Times New Roman" w:hAnsi="Times New Roman" w:cs="Times New Roman"/>
          <w:sz w:val="28"/>
          <w:szCs w:val="28"/>
        </w:rPr>
        <w:t xml:space="preserve"> В ходе игры на панели дети развивают тактильные ощущения, мелкую моторику, зрительное восприятие, пространственное воображение, познавательный интерес, произвольное внимание, память и логическое мышление.</w:t>
      </w:r>
    </w:p>
    <w:p w14:paraId="7419ABB2" w14:textId="30931F18" w:rsidR="00CE45E0" w:rsidRPr="00F60791" w:rsidRDefault="00CE45E0" w:rsidP="00F60791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60791">
        <w:rPr>
          <w:rFonts w:ascii="Times New Roman" w:hAnsi="Times New Roman" w:cs="Times New Roman"/>
          <w:b/>
          <w:bCs/>
          <w:sz w:val="28"/>
          <w:szCs w:val="28"/>
        </w:rPr>
        <w:t>Польза развивающих дорожек:</w:t>
      </w:r>
    </w:p>
    <w:p w14:paraId="17DCCA4C" w14:textId="77777777" w:rsidR="00CE45E0" w:rsidRPr="00F60791" w:rsidRDefault="00CE45E0" w:rsidP="00F60791">
      <w:pPr>
        <w:pStyle w:val="a3"/>
        <w:numPr>
          <w:ilvl w:val="0"/>
          <w:numId w:val="1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Разные на ощупь материалы обогащают тактильный опыт, стимулируют нервные окончания на ладонях и стопах.</w:t>
      </w:r>
    </w:p>
    <w:p w14:paraId="0C497831" w14:textId="77777777" w:rsidR="00CE45E0" w:rsidRPr="00F60791" w:rsidRDefault="00CE45E0" w:rsidP="00F60791">
      <w:pPr>
        <w:pStyle w:val="a3"/>
        <w:numPr>
          <w:ilvl w:val="0"/>
          <w:numId w:val="1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Небольшие детали, отверстия развивают мелкую моторику пальцев, улучшают навыки хватания, координацию движений.</w:t>
      </w:r>
    </w:p>
    <w:p w14:paraId="79949436" w14:textId="77777777" w:rsidR="00CE45E0" w:rsidRPr="00F60791" w:rsidRDefault="00CE45E0" w:rsidP="00F60791">
      <w:pPr>
        <w:pStyle w:val="a3"/>
        <w:numPr>
          <w:ilvl w:val="0"/>
          <w:numId w:val="1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Стимулируется сенсорика, включающая зрение и слух. Малыш знакомится с цветами и формами.</w:t>
      </w:r>
    </w:p>
    <w:p w14:paraId="402309BE" w14:textId="69ECD93E" w:rsidR="00CE45E0" w:rsidRPr="00F60791" w:rsidRDefault="00CE45E0" w:rsidP="00F60791">
      <w:pPr>
        <w:pStyle w:val="a3"/>
        <w:numPr>
          <w:ilvl w:val="0"/>
          <w:numId w:val="1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Тактильные панели можно использовать в работе со слабовидящими детками, что позволяет осуществлять государственную программу «Доступная среда», создавать инклюзивные группы в детских садах.</w:t>
      </w:r>
    </w:p>
    <w:p w14:paraId="0D1BF899" w14:textId="3E571C0E" w:rsidR="00CE45E0" w:rsidRPr="00F60791" w:rsidRDefault="00B837C1" w:rsidP="00F60791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60791">
        <w:rPr>
          <w:rFonts w:ascii="Times New Roman" w:hAnsi="Times New Roman" w:cs="Times New Roman"/>
          <w:b/>
          <w:bCs/>
          <w:sz w:val="28"/>
          <w:szCs w:val="28"/>
        </w:rPr>
        <w:t>Варианты</w:t>
      </w:r>
      <w:r w:rsidR="00CE45E0" w:rsidRPr="00F60791">
        <w:rPr>
          <w:rFonts w:ascii="Times New Roman" w:hAnsi="Times New Roman" w:cs="Times New Roman"/>
          <w:b/>
          <w:bCs/>
          <w:sz w:val="28"/>
          <w:szCs w:val="28"/>
        </w:rPr>
        <w:t xml:space="preserve"> игр с тактильными панелями:</w:t>
      </w:r>
    </w:p>
    <w:p w14:paraId="051CAEDF" w14:textId="77777777" w:rsidR="00CE45E0" w:rsidRPr="00F60791" w:rsidRDefault="00CE45E0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Выложите дорожку из трех модулей. Ребенок должен пройтись по ней, ощупать и запомнить расположение панелей. После поменяйте модули местами. Задача ребенка – вернуть все панели в первоначальное положение. Для игры можно завязать глаза.</w:t>
      </w:r>
    </w:p>
    <w:p w14:paraId="48237DA0" w14:textId="4FD2E5AC" w:rsidR="00223758" w:rsidRPr="00F60791" w:rsidRDefault="00CE45E0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Завяжите глаза. Когда ребенок наступит на панель, пусть скажет, на что похожа поверхность дорожки – на травку, камешки, песок и т.д. Следующий модуль – другая ассоциация.</w:t>
      </w:r>
    </w:p>
    <w:p w14:paraId="68C1C987" w14:textId="6D5D3C46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CDE296A" w14:textId="61E79535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53F9F5" w14:textId="0CA8EE78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7D1297D" w14:textId="6394D379" w:rsidR="00A11EC6" w:rsidRPr="00F60791" w:rsidRDefault="00F60791" w:rsidP="00F6079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F60791">
        <w:rPr>
          <w:rFonts w:ascii="Times New Roman" w:hAnsi="Times New Roman" w:cs="Times New Roman"/>
          <w:b/>
          <w:bCs/>
          <w:sz w:val="28"/>
          <w:szCs w:val="28"/>
        </w:rPr>
        <w:t>Свето-звуковые</w:t>
      </w:r>
      <w:proofErr w:type="gramEnd"/>
      <w:r w:rsidRPr="00F60791">
        <w:rPr>
          <w:rFonts w:ascii="Times New Roman" w:hAnsi="Times New Roman" w:cs="Times New Roman"/>
          <w:b/>
          <w:bCs/>
          <w:sz w:val="28"/>
          <w:szCs w:val="28"/>
        </w:rPr>
        <w:t xml:space="preserve"> панели</w:t>
      </w:r>
    </w:p>
    <w:p w14:paraId="5CC6B026" w14:textId="11A64CBD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 xml:space="preserve">В основном </w:t>
      </w:r>
      <w:proofErr w:type="gramStart"/>
      <w:r w:rsidRPr="00F60791">
        <w:rPr>
          <w:rFonts w:ascii="Times New Roman" w:hAnsi="Times New Roman" w:cs="Times New Roman"/>
          <w:sz w:val="28"/>
          <w:szCs w:val="28"/>
        </w:rPr>
        <w:t>свето-звуковая</w:t>
      </w:r>
      <w:proofErr w:type="gramEnd"/>
      <w:r w:rsidRPr="00F60791">
        <w:rPr>
          <w:rFonts w:ascii="Times New Roman" w:hAnsi="Times New Roman" w:cs="Times New Roman"/>
          <w:sz w:val="28"/>
          <w:szCs w:val="28"/>
        </w:rPr>
        <w:t xml:space="preserve"> панель используется в сенсорных комнатах психологом,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воспитателями на индивидуальных занятиях для развития координационных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способностей, интереса и внимания, стимулирует развитие сенсорных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ощущений, развитию и стимулированию зрительно-двигательно-слуховых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ощущений, способствует развитию координации «глаз ― рука ― ухо», а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также в релаксационных целях.</w:t>
      </w:r>
    </w:p>
    <w:p w14:paraId="12C7B58E" w14:textId="05D2D786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lastRenderedPageBreak/>
        <w:t>На музыкальных занятиях светозвуковая панель используется для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развития чувства ритма и стимуляции зрительного и аудиовизуального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восприятия. Такие занятия усиливают познавательный интерес детей с ОВЗ к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музыке, стимулируют детское внимание, так как появляются новые мотивы к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усвоению предложенного материала. На подобных занятиях дети более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активны, а само занятие становится более содержательным, гармоничным и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результативным.</w:t>
      </w:r>
    </w:p>
    <w:p w14:paraId="356CCD83" w14:textId="40F1DB3C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Как и любое оборудование, светозвуковая панель, подверглась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тестированию. Оказалось, что панель реагирует не только на хлопки, голос,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музыку, любую вибрацию, прикосновение, но и даже на дуновение.</w:t>
      </w:r>
    </w:p>
    <w:p w14:paraId="34A661AD" w14:textId="227B226A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Проверили как панель будет реагировать на звучание хлопков разной громкости. Проведя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небольшой эксперимент, было выяснено, что чем выше уровень шума, тем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ярче и насыщеннее цвет у светозвуковой панели. Во время работы со светозвуковой панелью выяснилось так же, что она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может быть использована не только в горизонтальном, но и в вертикальном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положении.  Это может пригодиться в работе над развитием чувства ритма с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 xml:space="preserve">использованием различных детских музыкальных инструментов. </w:t>
      </w:r>
    </w:p>
    <w:p w14:paraId="55981CD3" w14:textId="7466EC46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791">
        <w:rPr>
          <w:rFonts w:ascii="Times New Roman" w:hAnsi="Times New Roman" w:cs="Times New Roman"/>
          <w:sz w:val="28"/>
          <w:szCs w:val="28"/>
        </w:rPr>
        <w:t>Хотелось бы отметить, то, как легко можно отрабатывать звучание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музыкальных инструментов (тихое или громкое) в оркестре. Используя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реакцию светозвуковой панели на, различного рода, вибрации очень удобно</w:t>
      </w:r>
      <w:r w:rsidR="00F60791">
        <w:rPr>
          <w:rFonts w:ascii="Times New Roman" w:hAnsi="Times New Roman" w:cs="Times New Roman"/>
          <w:sz w:val="28"/>
          <w:szCs w:val="28"/>
        </w:rPr>
        <w:t xml:space="preserve"> </w:t>
      </w:r>
      <w:r w:rsidRPr="00F60791">
        <w:rPr>
          <w:rFonts w:ascii="Times New Roman" w:hAnsi="Times New Roman" w:cs="Times New Roman"/>
          <w:sz w:val="28"/>
          <w:szCs w:val="28"/>
        </w:rPr>
        <w:t>отрабатывать элементы ритмичной ходьбы.</w:t>
      </w:r>
    </w:p>
    <w:p w14:paraId="0E11598F" w14:textId="437B96C4" w:rsidR="00A11EC6" w:rsidRPr="00F60791" w:rsidRDefault="00A11EC6" w:rsidP="00F6079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11EC6" w:rsidRPr="00F607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B46384"/>
    <w:multiLevelType w:val="hybridMultilevel"/>
    <w:tmpl w:val="2ACC50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5E0"/>
    <w:rsid w:val="00223758"/>
    <w:rsid w:val="00515C42"/>
    <w:rsid w:val="00A11EC6"/>
    <w:rsid w:val="00B837C1"/>
    <w:rsid w:val="00CE45E0"/>
    <w:rsid w:val="00F60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1C5BB"/>
  <w15:chartTrackingRefBased/>
  <w15:docId w15:val="{253C52C1-7E06-40BE-9136-E2D4A31D7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7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2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 Ханина</dc:creator>
  <cp:keywords/>
  <dc:description/>
  <cp:lastModifiedBy>Катя Ханина</cp:lastModifiedBy>
  <cp:revision>2</cp:revision>
  <cp:lastPrinted>2023-11-30T00:52:00Z</cp:lastPrinted>
  <dcterms:created xsi:type="dcterms:W3CDTF">2023-11-29T19:36:00Z</dcterms:created>
  <dcterms:modified xsi:type="dcterms:W3CDTF">2024-12-16T15:52:00Z</dcterms:modified>
</cp:coreProperties>
</file>